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F9" w:rsidRDefault="000316F9" w:rsidP="00DF7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3505" cy="8513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Scanner 24-06-2021-11.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3F" w:rsidRPr="00040AA3" w:rsidRDefault="003A5853" w:rsidP="00DF713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F713F" w:rsidRPr="00040AA3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</w:t>
      </w:r>
      <w:r w:rsidR="003439BB" w:rsidRPr="00040AA3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начального </w:t>
      </w:r>
      <w:r w:rsidRPr="00040AA3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</w:t>
      </w:r>
      <w:r w:rsidR="00971818" w:rsidRPr="00040AA3">
        <w:rPr>
          <w:rFonts w:ascii="Times New Roman" w:hAnsi="Times New Roman" w:cs="Times New Roman"/>
          <w:sz w:val="28"/>
          <w:szCs w:val="28"/>
        </w:rPr>
        <w:t>6</w:t>
      </w:r>
      <w:r w:rsidRPr="00040AA3">
        <w:rPr>
          <w:rFonts w:ascii="Times New Roman" w:hAnsi="Times New Roman" w:cs="Times New Roman"/>
          <w:sz w:val="28"/>
          <w:szCs w:val="28"/>
        </w:rPr>
        <w:t>-10</w:t>
      </w:r>
      <w:r w:rsidR="003439BB" w:rsidRPr="00040AA3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040AA3">
        <w:rPr>
          <w:rFonts w:ascii="Times New Roman" w:hAnsi="Times New Roman" w:cs="Times New Roman"/>
          <w:sz w:val="28"/>
          <w:szCs w:val="28"/>
        </w:rPr>
        <w:t xml:space="preserve">Ребенок младшего школьного возраста нацелен на понимание мира, ему нравится </w:t>
      </w:r>
      <w:r w:rsidR="00194B6F" w:rsidRPr="00040AA3">
        <w:rPr>
          <w:rFonts w:ascii="Times New Roman" w:hAnsi="Times New Roman" w:cs="Times New Roman"/>
          <w:sz w:val="28"/>
          <w:szCs w:val="28"/>
        </w:rPr>
        <w:t>наблюдать, делать поделки своими руками</w:t>
      </w:r>
      <w:r w:rsidRPr="00040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На изучение курса выделяется 1 час в неделю. Курс носит исключительно практический характер.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94B6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образ</w:t>
      </w:r>
      <w:r w:rsidR="00A019FB" w:rsidRPr="00040AA3">
        <w:rPr>
          <w:rFonts w:ascii="Times New Roman" w:hAnsi="Times New Roman" w:cs="Times New Roman"/>
          <w:sz w:val="28"/>
          <w:szCs w:val="28"/>
        </w:rPr>
        <w:t xml:space="preserve">овательная – вызвать интерес к </w:t>
      </w:r>
      <w:r w:rsidRPr="00040AA3">
        <w:rPr>
          <w:rFonts w:ascii="Times New Roman" w:hAnsi="Times New Roman" w:cs="Times New Roman"/>
          <w:sz w:val="28"/>
          <w:szCs w:val="28"/>
        </w:rPr>
        <w:t xml:space="preserve">народному творчеству, формировать речевые умения, обогатить речь учащихся, </w:t>
      </w:r>
    </w:p>
    <w:p w:rsidR="00194B6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воспитательная – воспитывать личную ответственность за выполнение коллективной работы, формирование социальной активности, </w:t>
      </w:r>
    </w:p>
    <w:p w:rsidR="00194B6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развивающая – расширять кругозор, развивать творческие способности. </w:t>
      </w:r>
    </w:p>
    <w:p w:rsidR="00194B6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040AA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 xml:space="preserve"> мотивирующей образовательной среды посредством вовлечения всех участников образовательного процесса в работу над проектом;</w:t>
      </w:r>
    </w:p>
    <w:p w:rsidR="00194B6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обучение учащихся навыкам работы над проектом в процессе выполненных ими действий в группе, направленных на достижение целей проекта;</w:t>
      </w:r>
    </w:p>
    <w:p w:rsidR="00DF713F" w:rsidRPr="00040AA3" w:rsidRDefault="00194B6F" w:rsidP="00194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демонстрация целостной картины  через установление взаимосвязей между областями знаний;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Развитие познавательных потребностей младших школьников.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Развитие познавательных способностей младших школьников.</w:t>
      </w:r>
    </w:p>
    <w:p w:rsidR="00DF713F" w:rsidRPr="00040AA3" w:rsidRDefault="00A7200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Закрепление навыка нахождения информации в различных источниках</w:t>
      </w:r>
      <w:r w:rsidR="00DF713F" w:rsidRPr="00040AA3">
        <w:rPr>
          <w:rFonts w:ascii="Times New Roman" w:hAnsi="Times New Roman" w:cs="Times New Roman"/>
          <w:sz w:val="28"/>
          <w:szCs w:val="28"/>
        </w:rPr>
        <w:t xml:space="preserve"> в рамках своего проекта.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и развитие у младших школьников умений и навыков исследовательского поиска в рамках проекта.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позитивной самооценки, самоуважения.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сотрудничестве: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способности доброжелательно и чутко относиться к людям, сопереживать;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социально адекватных способов поведения.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способности к организации деятельности и управлению ею: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воспитание целеустремленности и настойчивости;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самостоятельно и совместно принимать решения.</w:t>
      </w:r>
    </w:p>
    <w:p w:rsidR="00DF713F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умения решать творческие задачи.</w:t>
      </w:r>
    </w:p>
    <w:p w:rsidR="00EC4F8E" w:rsidRPr="00040AA3" w:rsidRDefault="00DF713F" w:rsidP="00DF7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 (сбор, систематизация, хранение, использование).</w:t>
      </w:r>
    </w:p>
    <w:p w:rsidR="00194B6F" w:rsidRPr="00040AA3" w:rsidRDefault="00194B6F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9FB" w:rsidRPr="00040AA3" w:rsidRDefault="00A019FB" w:rsidP="003439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40AA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40AA3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</w:t>
      </w:r>
    </w:p>
    <w:p w:rsidR="00A019FB" w:rsidRPr="00040AA3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ребенка будут сформированы следующие </w:t>
      </w:r>
      <w:r w:rsidRPr="00040AA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40AA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A019FB" w:rsidRPr="00040AA3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принятие и освоение традиций, ценностей, форм культурно-исторической, социальной и духовной жизни своей страны;</w:t>
      </w:r>
    </w:p>
    <w:p w:rsidR="00A019FB" w:rsidRPr="00040AA3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 и чувства патриотизма;</w:t>
      </w:r>
    </w:p>
    <w:p w:rsidR="00A019FB" w:rsidRPr="00040AA3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народов России;</w:t>
      </w:r>
    </w:p>
    <w:p w:rsidR="00A019FB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040AA3" w:rsidRPr="00040AA3" w:rsidRDefault="00040AA3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9FB" w:rsidRPr="00040AA3" w:rsidRDefault="00A019F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3439BB" w:rsidRPr="00040AA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закрепление навыка нахождения информации в различных источниках в рамках своего проекта;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и развитие у младших школьников умений и навыков исследовательского поиска в рамках проекта;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позитивной самооценки, самоуважения;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сотрудничестве (умение вести диалог, координировать свои действия с действиями партнеров по совместной деятельности, способности доброжелательно и чутко относиться к людям, сопереживать);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социально адекватных способов поведения;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способности к организации деятельности и управлению ею (воспитание целеустремленности и настойчивости, формирование навыков организации рабочего пространства и рационального использования рабочего времени, формирование умения самостоятельно и совместно планировать деятельность и сотрудничество, формирование умения самостоятельно и совместно принимать решения);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умения решать творческие задачи;</w:t>
      </w:r>
    </w:p>
    <w:p w:rsidR="003439BB" w:rsidRPr="00040AA3" w:rsidRDefault="003439BB" w:rsidP="00040A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 (сбор, систематизация, хранение, использование).</w:t>
      </w:r>
    </w:p>
    <w:p w:rsidR="003439BB" w:rsidRPr="00040AA3" w:rsidRDefault="003439BB" w:rsidP="00A019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7E3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умения учиться: навыках решения творческих задач и навыках поиска, анализа и интерпретации информации.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добывать необходимые знания и с их помощью проделывать конкретную работу.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• осуществлять поиск необходимой информации для выполнения учебных заданий с использованием учебной литературы;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-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умение координировать свои усилия с усилиями других.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• формулировать собственное мнение и позицию;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• договариваться и приходить к общему решению в совместной деятельности, в том числе в ситуации столкновения интересов;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решению проблемы;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:rsidR="00EB77E3" w:rsidRPr="00EB77E3" w:rsidRDefault="00EB77E3" w:rsidP="00EB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7E3">
        <w:rPr>
          <w:rFonts w:ascii="Times New Roman" w:hAnsi="Times New Roman" w:cs="Times New Roman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</w:r>
    </w:p>
    <w:p w:rsidR="00A019FB" w:rsidRPr="00EB77E3" w:rsidRDefault="00A019FB" w:rsidP="00EB7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FB" w:rsidRPr="00040AA3" w:rsidRDefault="00A019FB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F8E" w:rsidRPr="00040AA3" w:rsidRDefault="00DF067D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EC4F8E" w:rsidRPr="00040AA3">
        <w:rPr>
          <w:rFonts w:ascii="Times New Roman" w:hAnsi="Times New Roman" w:cs="Times New Roman"/>
          <w:b/>
          <w:sz w:val="28"/>
          <w:szCs w:val="28"/>
        </w:rPr>
        <w:t>результатов работы по программе:</w:t>
      </w:r>
    </w:p>
    <w:p w:rsidR="00EC4F8E" w:rsidRPr="00040AA3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i/>
          <w:sz w:val="28"/>
          <w:szCs w:val="28"/>
        </w:rPr>
        <w:t xml:space="preserve">Первый уровень результатов — </w:t>
      </w:r>
      <w:r w:rsidRPr="00040AA3">
        <w:rPr>
          <w:rFonts w:ascii="Times New Roman" w:hAnsi="Times New Roman" w:cs="Times New Roman"/>
          <w:sz w:val="28"/>
          <w:szCs w:val="28"/>
        </w:rPr>
        <w:t>приобретение школьником</w:t>
      </w:r>
      <w:r w:rsidR="00A019FB" w:rsidRPr="00040AA3">
        <w:rPr>
          <w:rFonts w:ascii="Times New Roman" w:hAnsi="Times New Roman" w:cs="Times New Roman"/>
          <w:sz w:val="28"/>
          <w:szCs w:val="28"/>
        </w:rPr>
        <w:t xml:space="preserve"> знаний об истории создания игрушки, об одном из видов игрушки ребенок может рассказать подробно, умеет отличать данную игрушку от других по характерным признакам</w:t>
      </w:r>
      <w:r w:rsidRPr="00040AA3">
        <w:rPr>
          <w:rFonts w:ascii="Times New Roman" w:hAnsi="Times New Roman" w:cs="Times New Roman"/>
          <w:sz w:val="28"/>
          <w:szCs w:val="28"/>
        </w:rPr>
        <w:t>.</w:t>
      </w:r>
    </w:p>
    <w:p w:rsidR="00EC4F8E" w:rsidRPr="00040AA3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i/>
          <w:sz w:val="28"/>
          <w:szCs w:val="28"/>
        </w:rPr>
        <w:t xml:space="preserve">Второй уровень результатов </w:t>
      </w:r>
      <w:r w:rsidRPr="00040AA3">
        <w:rPr>
          <w:rFonts w:ascii="Times New Roman" w:hAnsi="Times New Roman" w:cs="Times New Roman"/>
          <w:sz w:val="28"/>
          <w:szCs w:val="28"/>
        </w:rPr>
        <w:t xml:space="preserve">— получение школьником опыта переживания и позитивного отношения к базовым ценностям общества (человек, семья, Отечество, </w:t>
      </w:r>
      <w:r w:rsidRPr="00040AA3">
        <w:rPr>
          <w:rFonts w:ascii="Times New Roman" w:hAnsi="Times New Roman" w:cs="Times New Roman"/>
          <w:sz w:val="28"/>
          <w:szCs w:val="28"/>
        </w:rPr>
        <w:lastRenderedPageBreak/>
        <w:t>природа, мир, знания, труд, культура), ценностного отношения к социальной реальности в целом.</w:t>
      </w:r>
    </w:p>
    <w:p w:rsidR="00EC4F8E" w:rsidRDefault="00EC4F8E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i/>
          <w:sz w:val="28"/>
          <w:szCs w:val="28"/>
        </w:rPr>
        <w:t xml:space="preserve">Третий уровень результатов — </w:t>
      </w:r>
      <w:r w:rsidR="00A019FB" w:rsidRPr="00040AA3">
        <w:rPr>
          <w:rFonts w:ascii="Times New Roman" w:hAnsi="Times New Roman" w:cs="Times New Roman"/>
          <w:sz w:val="28"/>
          <w:szCs w:val="28"/>
        </w:rPr>
        <w:t xml:space="preserve">ребенок может самостоятельно создать одну из народных игрушек, расписать ее (если это матрешка или игрушка из глины), составить текст (текст-повествование, текст-описание или текст-рассуждение), в котором расскажет о своей игрушке, создать презентацию по теме в программе </w:t>
      </w:r>
      <w:r w:rsidR="00A019FB" w:rsidRPr="00040AA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DF067D" w:rsidRPr="00040AA3">
        <w:rPr>
          <w:rFonts w:ascii="Times New Roman" w:hAnsi="Times New Roman" w:cs="Times New Roman"/>
          <w:sz w:val="28"/>
          <w:szCs w:val="28"/>
        </w:rPr>
        <w:t xml:space="preserve"> </w:t>
      </w:r>
      <w:r w:rsidR="00A019FB" w:rsidRPr="00040AA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A019FB" w:rsidRPr="00040AA3">
        <w:rPr>
          <w:rFonts w:ascii="Times New Roman" w:hAnsi="Times New Roman" w:cs="Times New Roman"/>
          <w:sz w:val="28"/>
          <w:szCs w:val="28"/>
        </w:rPr>
        <w:t>.</w:t>
      </w:r>
    </w:p>
    <w:p w:rsidR="00040AA3" w:rsidRDefault="00040AA3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67D" w:rsidRPr="00040AA3" w:rsidRDefault="00DF067D" w:rsidP="00EC4F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2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43"/>
        <w:gridCol w:w="1701"/>
      </w:tblGrid>
      <w:tr w:rsidR="006D6281" w:rsidRPr="00040AA3" w:rsidTr="00C35E59">
        <w:tc>
          <w:tcPr>
            <w:tcW w:w="534" w:type="dxa"/>
            <w:vMerge w:val="restart"/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Merge w:val="restart"/>
          </w:tcPr>
          <w:p w:rsidR="006D6281" w:rsidRPr="00040AA3" w:rsidRDefault="006D6281" w:rsidP="00C3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5387" w:type="dxa"/>
            <w:gridSpan w:val="3"/>
          </w:tcPr>
          <w:p w:rsidR="006D6281" w:rsidRPr="00040AA3" w:rsidRDefault="006D6281" w:rsidP="00C3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D6281" w:rsidRPr="00040AA3" w:rsidTr="00C35E59">
        <w:trPr>
          <w:trHeight w:val="48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81" w:rsidRPr="00040AA3" w:rsidTr="00C35E59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6281" w:rsidRPr="00040AA3" w:rsidTr="00C35E59">
        <w:trPr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Игрушка из глины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D6281" w:rsidRPr="00040AA3" w:rsidTr="00C35E59">
        <w:trPr>
          <w:trHeight w:val="325"/>
        </w:trPr>
        <w:tc>
          <w:tcPr>
            <w:tcW w:w="534" w:type="dxa"/>
            <w:tcBorders>
              <w:top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Лоскутная кукла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281" w:rsidRPr="00040AA3" w:rsidRDefault="006D628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D6281" w:rsidRPr="00040AA3" w:rsidRDefault="006D6281" w:rsidP="006D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D6281" w:rsidRPr="00040AA3" w:rsidRDefault="006D6281" w:rsidP="006D6281">
      <w:pPr>
        <w:rPr>
          <w:rFonts w:ascii="Times New Roman" w:hAnsi="Times New Roman" w:cs="Times New Roman"/>
          <w:sz w:val="28"/>
          <w:szCs w:val="28"/>
        </w:rPr>
      </w:pPr>
    </w:p>
    <w:p w:rsidR="004636B1" w:rsidRPr="00040AA3" w:rsidRDefault="004636B1" w:rsidP="0046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программы «Народная игрушка»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5"/>
        <w:gridCol w:w="4346"/>
        <w:gridCol w:w="3686"/>
        <w:gridCol w:w="1701"/>
      </w:tblGrid>
      <w:tr w:rsidR="004636B1" w:rsidRPr="00040AA3" w:rsidTr="004636B1">
        <w:trPr>
          <w:trHeight w:val="322"/>
        </w:trPr>
        <w:tc>
          <w:tcPr>
            <w:tcW w:w="615" w:type="dxa"/>
            <w:vMerge w:val="restart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6" w:type="dxa"/>
            <w:vMerge w:val="restart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  <w:vMerge w:val="restart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636B1" w:rsidRPr="00040AA3" w:rsidTr="004636B1">
        <w:trPr>
          <w:trHeight w:val="322"/>
        </w:trPr>
        <w:tc>
          <w:tcPr>
            <w:tcW w:w="615" w:type="dxa"/>
            <w:vMerge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vMerge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Знакомство с видами матрешек. 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обоснование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создания матрешки. 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матрешки.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матрешки.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о своей матрешке.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 матрешке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 матрешке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Знакомство с видами глиняной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обоснование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создания выбранной глиняной игрушки. 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о своей игрушке.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об игрушке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об игрушке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Знакомство с видами лоскутных кукол. 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обоснование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о своей кукле.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 кукле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проекта о кукле к презентации.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6B1" w:rsidRPr="00040AA3" w:rsidTr="004636B1">
        <w:tc>
          <w:tcPr>
            <w:tcW w:w="615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46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проекта.</w:t>
            </w:r>
          </w:p>
        </w:tc>
        <w:tc>
          <w:tcPr>
            <w:tcW w:w="3686" w:type="dxa"/>
          </w:tcPr>
          <w:p w:rsidR="004636B1" w:rsidRPr="00040AA3" w:rsidRDefault="004636B1" w:rsidP="00C3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A3">
              <w:rPr>
                <w:rFonts w:ascii="Times New Roman" w:hAnsi="Times New Roman" w:cs="Times New Roman"/>
                <w:sz w:val="28"/>
                <w:szCs w:val="28"/>
              </w:rPr>
              <w:t>Занятие со всей группой</w:t>
            </w:r>
          </w:p>
        </w:tc>
        <w:tc>
          <w:tcPr>
            <w:tcW w:w="1701" w:type="dxa"/>
          </w:tcPr>
          <w:p w:rsidR="004636B1" w:rsidRPr="00040AA3" w:rsidRDefault="004636B1" w:rsidP="00C35E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853" w:rsidRPr="00040AA3" w:rsidRDefault="003A5853" w:rsidP="003A58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Матрёшка (10 часов)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Изготовление изделий декоративно-прикладного назначения с использованием технологий художественной обработки материалов. Матрешка семёновская. Матрёшка </w:t>
      </w:r>
      <w:proofErr w:type="spellStart"/>
      <w:r w:rsidRPr="00040AA3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 xml:space="preserve">. Матрёшка </w:t>
      </w:r>
      <w:proofErr w:type="spellStart"/>
      <w:r w:rsidRPr="00040AA3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 xml:space="preserve">. Отличительные особенности формы разных видов матрешки и росписи. Виды и правила построения орнамента. Разработка эскиза изделия и его оформление.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Выбор и обоснование проекта. Организация деятельности. (2 часа)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Постановка проблемы. Выбор вида матрешки для проекта.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Осуществление деятельности. Исследование (2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Поиск информации об истории выбранной матрешки. Определение алгоритма выполнения росписи.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Роспись матрешек. (3 часа)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Составление выбранного типа текста о матрешке по алгоритму.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Составление текста о матрешке (текст-описание, текст-повествование, текст-рассуждение).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 xml:space="preserve">Подготовка и работа над презентацией проекта (1 часа)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заключение проекта проводится обработка всех данных, при котором ребятам пригодились все знания, приобретённые во время работы над проектом.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Защита проектов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lastRenderedPageBreak/>
        <w:t>Как итог большой работы, проделанной в течение достаточно длительного времени,  защита своего проекта.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Игрушка из глины (12 часов)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Выбор и обоснование проекта. Организация деятельности. (1часа)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Постановка проблемы. После посещения библиотеки, просмотра презентации детям необходимо из предложенного материала найти  нужную информацию об истории и типах глиняной игрушки (кроссворды, речевые игры по теме).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Осуществление деятельности. Исследование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Группы рассматривали типы глиняной игрушки, определяют алгоритм выполнения работы.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Лепка игрушки (3час)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Роспись игрушки группой. (4 часа)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Определяется порядок работы группы.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инструкцией, определяется подготовительный этап работы – подбор красок, фона.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Выбор эскиза в соответствии с типом росписи: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дымковская,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AA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AA3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>,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AA3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040AA3">
        <w:rPr>
          <w:rFonts w:ascii="Times New Roman" w:hAnsi="Times New Roman" w:cs="Times New Roman"/>
          <w:sz w:val="28"/>
          <w:szCs w:val="28"/>
        </w:rPr>
        <w:t>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Каждый расписывает свою игрушку.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Результаты представляются на обсуждение в виде творческой работы, включающей историческую справку, собственные творческие разработки в рисунках.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Составление рассказов об игрушке по алгоритму.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Составление отчета в виде составления рассказа об игрушке: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рассказ-описание;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рассказ-повествование;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рассказ-рассуждение.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 xml:space="preserve">Подготовка и работа над презентацией проекта (1 часа)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заключение проекта проводится обработка всех данных, где ребятам пригодились все знания, приобретённые  во время работы над проектом.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Защита проектов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Как итог большой работы, проделанной в течение достаточно длительного времени,  защита своего проекта.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Лоскутная кукла (11 часов)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Выбор и обоснование проекта. Организация деятельности. (2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Постановка проблемы. После посещения библиотеки, просмотра презентации детям необходимо из предложенного материала найти  нужную информацию об истории и типах глиняной игрушки (кроссворды, речевые игры по теме).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Осуществление деятельности. Исследование (2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Группы рассматривают типы лоскутной игрушки, определяют алгоритм выполнения работы.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Изготовление куклы (4 часа)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Определяется порядок работы группы.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инструкцией, определяется подготовительный этап работы – подбор материалов, тканей.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Результаты представляются на обсуждение в виде творческой работы, включающей историческую справку, собственные творческие разработки в рисунках.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Составление рассказов об игрушке по алгоритму. (1 час)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Составление отчета в виде составления рассказа об игрушке: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рассказ-описание;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рассказ-повествование;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>- рассказ-рассуждение.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 xml:space="preserve">Подготовка и работа над презентацией проекта (1 часа)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 заключение проекта проводится обработка всех данных, где ребятам пригодились все знания, приобретённые  во время работы над проектом. </w:t>
      </w:r>
    </w:p>
    <w:p w:rsidR="003A5853" w:rsidRPr="00040AA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AA3">
        <w:rPr>
          <w:rFonts w:ascii="Times New Roman" w:hAnsi="Times New Roman" w:cs="Times New Roman"/>
          <w:b/>
          <w:sz w:val="28"/>
          <w:szCs w:val="28"/>
        </w:rPr>
        <w:t>Защита проектов (1 час)</w:t>
      </w:r>
    </w:p>
    <w:p w:rsidR="003A5853" w:rsidRDefault="003A5853" w:rsidP="003A5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 w:rsidRPr="00040AA3">
        <w:rPr>
          <w:rFonts w:ascii="Times New Roman" w:hAnsi="Times New Roman" w:cs="Times New Roman"/>
          <w:b/>
          <w:sz w:val="28"/>
        </w:rPr>
        <w:t>Учебно – методическое обеспечение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  <w:u w:val="single"/>
        </w:rPr>
        <w:t>Помещение и оборудование</w:t>
      </w:r>
      <w:r w:rsidRPr="00040AA3">
        <w:rPr>
          <w:rFonts w:ascii="Times New Roman" w:hAnsi="Times New Roman" w:cs="Times New Roman"/>
          <w:sz w:val="28"/>
        </w:rPr>
        <w:t>. Для занятий кружка требуется просторное, светлое помещение, отвечающее санитарно – гигиеническим нормам. Помещение должно быть сухое, с естественным доступом воздуха, легко проветриваемым, с достаточным дневным и вечерним освещением. Красивое оформление помещения, чистота и порядок в нем, правильно организованные рабочие места имеют большое воспитательное значение. Все это способствует повышению культуры их труда творческой активности.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Учебное оборудование кабинета должно включать комплект мебели, инструментов и приспособлений, необходимые для организации занятий, хранения и показа наглядных пособий.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В помещении должна быть настенная доска. На ней выполняются графические работы, развешиваются плоские наглядные пособия, устраивают кратковременную выставку работ. Очень удобна раскладная доска – экран, который можно использовать для демонстрации слайдов.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  <w:u w:val="single"/>
        </w:rPr>
        <w:t>Наглядные пособия. </w:t>
      </w:r>
      <w:r w:rsidRPr="00040AA3">
        <w:rPr>
          <w:rFonts w:ascii="Times New Roman" w:hAnsi="Times New Roman" w:cs="Times New Roman"/>
          <w:sz w:val="28"/>
        </w:rPr>
        <w:t>Применение наглядных пособий играет большую роль в усвоении нового материала. К основным видам наглядных пособий относятся таблицы графического изображения игрушек и чертежи к ним, образцы игрушек, различный иллюстративный и фотоматериал, коллекции глиняных и деревянных игрушек, показ цветных и черно- белых слайдов.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  <w:u w:val="single"/>
        </w:rPr>
        <w:t>Материалы, инструменты, приспособления. </w:t>
      </w:r>
      <w:r w:rsidRPr="00040AA3">
        <w:rPr>
          <w:rFonts w:ascii="Times New Roman" w:hAnsi="Times New Roman" w:cs="Times New Roman"/>
          <w:sz w:val="28"/>
        </w:rPr>
        <w:t>Для выполнения работ необходимы материалы, инструменты и приспособления: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lastRenderedPageBreak/>
        <w:t>- ткани, мех. Ткани желательно подбирать различные по фактуре, цвету, видам. Гладкий и набивной ситец, байка, трикотаж, фланель и другие материалы пригодны для пошива игрушек и для отделки. Драп, сукно, войлок подходят для изготовления декоративных настенных игрушек и для объемных комбинированных. Для выполнения объемных набивных игрушек можно использовать коротковорсовый, длинноворсовый синтетический мех, натуральный мех.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- нитки. Для пошива игрушек нужны катушечные нитки разных цветов. При оформлении декоративных швов по лицевой стороне игрушек используют мулине, ирис, штопку, шерстяную пряжу.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- тесьма, сутаж, цветные ленты, пуговицы, поролон, вата. Эти материалы нужны для соединения частей игрушек и оформления изделий.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- ножницы, иголки, наперстки. Нужны ножницы для раскроя меха, ткани, иголки нужны разной величины.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- картон, клей, мел, краски, кисти, карандаши. Необходим для изготовления выкроек – лекал каркасов некоторых видов игрушек. Для склеивания деталей из ткани применяют клей ПВА. Мел используют для обрисовки лекал на ткани, мехе. Карандаши, краски, кисти необходимы для выполнения графических работ в альбоме и для росписи игрушек.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040AA3">
        <w:rPr>
          <w:rFonts w:ascii="Times New Roman" w:hAnsi="Times New Roman" w:cs="Times New Roman"/>
          <w:sz w:val="28"/>
        </w:rPr>
        <w:t>- перед началом работы учащиеся должны надевать спецодежду – фартук или рабочий халат для предохранения одежды от загрязнений меховым ворсом, клеем, красками.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b/>
          <w:sz w:val="28"/>
          <w:szCs w:val="28"/>
          <w:lang w:eastAsia="ru-RU"/>
        </w:rPr>
        <w:t>Методы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Для качественного развития творческой деятельности программой предусмотрено: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Предоставление обучающемуся свободы в выборе деятельности, в выборе способов работы, в выборе тем.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В каждом задании предусматривается исполнительский и творческий компонент.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успеха, чувства удовлетворения от процесса деятельности.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Объекты творчества обучающихся имеют значимость для них самих и для общества.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 </w:t>
      </w:r>
      <w:r w:rsidRPr="00040A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репродуктивный</w:t>
      </w:r>
      <w:r w:rsidRPr="00040AA3">
        <w:rPr>
          <w:rFonts w:ascii="Times New Roman" w:hAnsi="Times New Roman" w:cs="Times New Roman"/>
          <w:sz w:val="28"/>
          <w:szCs w:val="28"/>
          <w:lang w:eastAsia="ru-RU"/>
        </w:rPr>
        <w:t> (воспроизводящий); </w:t>
      </w:r>
      <w:r w:rsidRPr="00040A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иллюстративный</w:t>
      </w:r>
      <w:r w:rsidRPr="00040AA3">
        <w:rPr>
          <w:rFonts w:ascii="Times New Roman" w:hAnsi="Times New Roman" w:cs="Times New Roman"/>
          <w:sz w:val="28"/>
          <w:szCs w:val="28"/>
          <w:lang w:eastAsia="ru-RU"/>
        </w:rPr>
        <w:t> (объяснение сопровождается демонстрацией наглядного материала); </w:t>
      </w:r>
      <w:r w:rsidRPr="00040A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проблемный</w:t>
      </w:r>
      <w:r w:rsidRPr="00040AA3">
        <w:rPr>
          <w:rFonts w:ascii="Times New Roman" w:hAnsi="Times New Roman" w:cs="Times New Roman"/>
          <w:sz w:val="28"/>
          <w:szCs w:val="28"/>
          <w:lang w:eastAsia="ru-RU"/>
        </w:rPr>
        <w:t> (педагог ставит проблему и вместе с детьми ищет пути её решения); </w:t>
      </w:r>
      <w:r w:rsidRPr="00040A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эвристический</w:t>
      </w:r>
      <w:r w:rsidRPr="00040AA3">
        <w:rPr>
          <w:rFonts w:ascii="Times New Roman" w:hAnsi="Times New Roman" w:cs="Times New Roman"/>
          <w:sz w:val="28"/>
          <w:szCs w:val="28"/>
          <w:lang w:eastAsia="ru-RU"/>
        </w:rPr>
        <w:t> (проблема формулируется детьми, ими и предлагаются способы её решения).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 xml:space="preserve">Среди методов такие, как беседа, объяснение, конкурсы, выставки, праздники, эксперименты, а также групповые, комбинированные, чисто практические занятия. В </w:t>
      </w:r>
      <w:r w:rsidRPr="00040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3A5853" w:rsidRPr="00040AA3" w:rsidRDefault="003A5853" w:rsidP="003A5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AA3">
        <w:rPr>
          <w:rFonts w:ascii="Times New Roman" w:hAnsi="Times New Roman" w:cs="Times New Roman"/>
          <w:sz w:val="28"/>
          <w:szCs w:val="28"/>
          <w:lang w:eastAsia="ru-RU"/>
        </w:rPr>
        <w:t>В период обучения происходит постепенное усложнение материала. Широко применяются занятия по методике, когда педагог вместе с обучающимися выполняет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3A5853" w:rsidRPr="00040AA3" w:rsidRDefault="003A5853" w:rsidP="003A58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AA3" w:rsidRDefault="00040AA3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AA3" w:rsidRPr="005C0C24" w:rsidRDefault="00040AA3" w:rsidP="00040AA3">
      <w:pPr>
        <w:pStyle w:val="a4"/>
        <w:spacing w:before="0" w:beforeAutospacing="0" w:after="0" w:afterAutospacing="0" w:line="367" w:lineRule="atLeast"/>
        <w:jc w:val="center"/>
        <w:rPr>
          <w:b/>
          <w:sz w:val="28"/>
          <w:szCs w:val="28"/>
        </w:rPr>
      </w:pPr>
      <w:r w:rsidRPr="005C0C24">
        <w:rPr>
          <w:b/>
          <w:sz w:val="28"/>
          <w:szCs w:val="28"/>
        </w:rPr>
        <w:t>Литература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Арбат Ю.А. Народное декоративное искусство. М.,1963.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Барадулин В.А. Соломенная скульптура. – Юный техник, 1971, № 8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Богуславская И.Я. Русская глиняная игрушка. Л.,1975.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Ершова А. Искусство в жизни детей, М.,1991.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Котова И., Котова А. Русские обряды и традиции. Народная кукла. СПб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«Паритет», 2003.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proofErr w:type="spellStart"/>
      <w:r w:rsidRPr="00040AA3">
        <w:rPr>
          <w:sz w:val="28"/>
          <w:szCs w:val="28"/>
        </w:rPr>
        <w:t>Россихина</w:t>
      </w:r>
      <w:proofErr w:type="spellEnd"/>
      <w:r w:rsidRPr="00040AA3">
        <w:rPr>
          <w:sz w:val="28"/>
          <w:szCs w:val="28"/>
        </w:rPr>
        <w:t xml:space="preserve"> С.В. Русская народная игрушка. М., 1959.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proofErr w:type="spellStart"/>
      <w:r w:rsidRPr="00040AA3">
        <w:rPr>
          <w:sz w:val="28"/>
          <w:szCs w:val="28"/>
        </w:rPr>
        <w:t>Тарановская</w:t>
      </w:r>
      <w:proofErr w:type="spellEnd"/>
      <w:r w:rsidRPr="00040AA3">
        <w:rPr>
          <w:sz w:val="28"/>
          <w:szCs w:val="28"/>
        </w:rPr>
        <w:t xml:space="preserve"> Н.В. Русская деревянная игрушка. Л.,1968.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r w:rsidRPr="00040AA3">
        <w:rPr>
          <w:sz w:val="28"/>
          <w:szCs w:val="28"/>
        </w:rPr>
        <w:t>Федотов Г. Послушная глина. Основы художественного ремесла. М.,1997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  <w:proofErr w:type="spellStart"/>
      <w:r w:rsidRPr="00040AA3">
        <w:rPr>
          <w:sz w:val="28"/>
          <w:szCs w:val="28"/>
        </w:rPr>
        <w:t>Шпикалов</w:t>
      </w:r>
      <w:proofErr w:type="spellEnd"/>
      <w:r w:rsidRPr="00040AA3">
        <w:rPr>
          <w:sz w:val="28"/>
          <w:szCs w:val="28"/>
        </w:rPr>
        <w:t xml:space="preserve"> А.В. Русская игрушка. М.,1974.</w:t>
      </w:r>
    </w:p>
    <w:p w:rsidR="00040AA3" w:rsidRPr="00040AA3" w:rsidRDefault="00040AA3" w:rsidP="00040AA3">
      <w:pPr>
        <w:pStyle w:val="a4"/>
        <w:spacing w:before="0" w:beforeAutospacing="0" w:after="0" w:afterAutospacing="0" w:line="367" w:lineRule="atLeast"/>
        <w:rPr>
          <w:sz w:val="28"/>
          <w:szCs w:val="28"/>
        </w:rPr>
      </w:pPr>
    </w:p>
    <w:p w:rsidR="00040AA3" w:rsidRPr="00040AA3" w:rsidRDefault="00040AA3" w:rsidP="00E76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0AA3" w:rsidRPr="00040AA3" w:rsidSect="00002341">
      <w:pgSz w:w="12240" w:h="15840"/>
      <w:pgMar w:top="1440" w:right="765" w:bottom="993" w:left="85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D8"/>
    <w:multiLevelType w:val="multilevel"/>
    <w:tmpl w:val="1450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50C1"/>
    <w:multiLevelType w:val="multilevel"/>
    <w:tmpl w:val="837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B7DCE"/>
    <w:multiLevelType w:val="multilevel"/>
    <w:tmpl w:val="389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E2BE2"/>
    <w:multiLevelType w:val="multilevel"/>
    <w:tmpl w:val="942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86307"/>
    <w:multiLevelType w:val="multilevel"/>
    <w:tmpl w:val="8AD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625"/>
    <w:multiLevelType w:val="multilevel"/>
    <w:tmpl w:val="225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C5475"/>
    <w:multiLevelType w:val="multilevel"/>
    <w:tmpl w:val="3F7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362"/>
    <w:rsid w:val="00002341"/>
    <w:rsid w:val="000316F9"/>
    <w:rsid w:val="000375B2"/>
    <w:rsid w:val="00040AA3"/>
    <w:rsid w:val="00194B6F"/>
    <w:rsid w:val="001A03B7"/>
    <w:rsid w:val="002230F5"/>
    <w:rsid w:val="003439BB"/>
    <w:rsid w:val="003A5853"/>
    <w:rsid w:val="004636B1"/>
    <w:rsid w:val="004743F4"/>
    <w:rsid w:val="005C0C24"/>
    <w:rsid w:val="005E3264"/>
    <w:rsid w:val="006D6281"/>
    <w:rsid w:val="00771641"/>
    <w:rsid w:val="007B6549"/>
    <w:rsid w:val="0081460A"/>
    <w:rsid w:val="00851994"/>
    <w:rsid w:val="008B791C"/>
    <w:rsid w:val="00916325"/>
    <w:rsid w:val="00971818"/>
    <w:rsid w:val="00A019FB"/>
    <w:rsid w:val="00A7200F"/>
    <w:rsid w:val="00AE6FFD"/>
    <w:rsid w:val="00BB7580"/>
    <w:rsid w:val="00DC3362"/>
    <w:rsid w:val="00DF067D"/>
    <w:rsid w:val="00DF713F"/>
    <w:rsid w:val="00E17531"/>
    <w:rsid w:val="00E76F80"/>
    <w:rsid w:val="00EB3C86"/>
    <w:rsid w:val="00EB77E3"/>
    <w:rsid w:val="00EC4F8E"/>
    <w:rsid w:val="00F11A69"/>
    <w:rsid w:val="00F26AE3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A6044-6F84-45FB-9205-564650A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86"/>
  </w:style>
  <w:style w:type="paragraph" w:styleId="5">
    <w:name w:val="heading 5"/>
    <w:basedOn w:val="a"/>
    <w:link w:val="50"/>
    <w:uiPriority w:val="9"/>
    <w:qFormat/>
    <w:rsid w:val="00040A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4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0A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2021-06-24T07:16:00Z</cp:lastPrinted>
  <dcterms:created xsi:type="dcterms:W3CDTF">2014-06-05T07:41:00Z</dcterms:created>
  <dcterms:modified xsi:type="dcterms:W3CDTF">2021-06-24T07:25:00Z</dcterms:modified>
</cp:coreProperties>
</file>